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0170" w14:textId="46F1FB80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b/>
          <w:bCs/>
          <w:spacing w:val="2"/>
          <w:sz w:val="24"/>
          <w:szCs w:val="24"/>
          <w:shd w:val="clear" w:color="auto" w:fill="FFFFFF"/>
        </w:rPr>
        <w:t xml:space="preserve">Nome: 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Lucas Salviano</w:t>
      </w:r>
    </w:p>
    <w:p w14:paraId="4C4A3CE2" w14:textId="77777777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</w:p>
    <w:p w14:paraId="58342489" w14:textId="45A772B2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17. Ainda que a figueira não floresça, nem haja fruto na videira; ainda que a colheita da oliveira decepcione, e os campos não produzam mantimento; ainda que as ovelhas desapareçam do aprisco, e nos currais não haja mais gado,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073CE731" w14:textId="185D3648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18. mesmo assim eu me alegro no Senhor, e exulto no Deus da minha salvação.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18867BEF" w14:textId="43A553B5" w:rsidR="004B5C9E" w:rsidRPr="002B46A3" w:rsidRDefault="004B5C9E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</w:rPr>
        <w:t>O Senhor Deus é a minha fortaleza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. Ele dá aos meus pés a ligeireza das corças, e me faz andar nas minhas alturas. Ao mestre de canto. Para instrumentos de cordas.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hyperlink r:id="rId4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Habacuque 3:17-19</w:t>
        </w:r>
      </w:hyperlink>
      <w:r w:rsidRPr="002B46A3">
        <w:rPr>
          <w:rFonts w:ascii="Cambria" w:hAnsi="Cambria"/>
          <w:sz w:val="24"/>
          <w:szCs w:val="24"/>
        </w:rPr>
        <w:t xml:space="preserve"> (Nova Almeida Atualizada)</w:t>
      </w:r>
    </w:p>
    <w:p w14:paraId="38D45FD7" w14:textId="0C7BE5CB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CC642E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17. Though the fig tree does not bud and there are no grapes on the vines, though the olive crop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fails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and the fields produce no food, though there are no sheep in the pen and no cattle in the stalls,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38C09DF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18. yet I will rejoice in the LORD, I will be joyful in God my Savior.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082B5CD0" w14:textId="4FC629B2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  <w:lang w:val="en-US"/>
        </w:rPr>
        <w:t>The Sovereign LORD is my strength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; he makes my feet like the feet of a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deer,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he enables me to tread on the heights. For the director of music. On my stringed instruments.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hyperlink r:id="rId5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  <w:lang w:val="en-US"/>
          </w:rPr>
          <w:t>Habakkuk 3:17-19</w:t>
        </w:r>
      </w:hyperlink>
      <w:r w:rsidRPr="002B46A3">
        <w:rPr>
          <w:rFonts w:ascii="Cambria" w:hAnsi="Cambria"/>
          <w:sz w:val="24"/>
          <w:szCs w:val="24"/>
          <w:lang w:val="en-US"/>
        </w:rPr>
        <w:t xml:space="preserve"> (New International Version)</w:t>
      </w:r>
    </w:p>
    <w:p w14:paraId="003A7DA4" w14:textId="61D7AD5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A225467" w14:textId="3268A4B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Minhas impressões: </w:t>
      </w:r>
      <w:r w:rsidRPr="002B46A3">
        <w:rPr>
          <w:rFonts w:ascii="Cambria" w:hAnsi="Cambria"/>
          <w:sz w:val="24"/>
          <w:szCs w:val="24"/>
        </w:rPr>
        <w:t xml:space="preserve">Somente no verso 19 pude perceber uma diferença com aparente relevância, a saber, as referências quanto a Deus e o modo como o autor se relaciona com Ele. Na Nova Almeida Atualizada temos o autor identificando Deus como um lugar aonde ele se abriga, e pouca ênfase temos quanto a soberania divina – uma leitura desatenta não consegue assimilar ‘Senhor’ como sendo símiles à ‘Soberano’. </w:t>
      </w:r>
    </w:p>
    <w:p w14:paraId="73846F0D" w14:textId="09528C02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Já na New International Version, temos o desta</w:t>
      </w:r>
      <w:r w:rsidR="00CB0699" w:rsidRPr="002B46A3">
        <w:rPr>
          <w:rFonts w:ascii="Cambria" w:hAnsi="Cambria"/>
          <w:sz w:val="24"/>
          <w:szCs w:val="24"/>
        </w:rPr>
        <w:t>cado que o SENHOR pactual é Soberano, e o autor me parece não colocar Deus como um abrigo, mas sim como a força que lhe traz segurança na exposição.</w:t>
      </w:r>
    </w:p>
    <w:p w14:paraId="3ED1D4EF" w14:textId="320B2F4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72222D14" w14:textId="54557FB9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633F40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lastRenderedPageBreak/>
        <w:t xml:space="preserve">Comentário Bíblia de Genebra: </w:t>
      </w:r>
      <w:r w:rsidRPr="002B46A3">
        <w:rPr>
          <w:rFonts w:ascii="Cambria" w:hAnsi="Cambria"/>
          <w:sz w:val="24"/>
          <w:szCs w:val="24"/>
        </w:rPr>
        <w:t>Nos versos 17 e 18 o profeta mostra confiança quanto as calamidades que ocorreriam, a perspectiva que trazia confiança para Habacuque não mostrou temer a fome e a pobreza que estavam porvir.</w:t>
      </w:r>
    </w:p>
    <w:p w14:paraId="6224FD8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E no verso 19 temos “Dependência total no Senhor real da aliança era a chave da vida para Habacuque.”</w:t>
      </w:r>
    </w:p>
    <w:p w14:paraId="401E9668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Comentário Bíblico Expositivo Warren W. </w:t>
      </w:r>
      <w:proofErr w:type="spellStart"/>
      <w:r w:rsidRPr="002B46A3">
        <w:rPr>
          <w:rFonts w:ascii="Cambria" w:hAnsi="Cambria"/>
          <w:b/>
          <w:bCs/>
          <w:sz w:val="24"/>
          <w:szCs w:val="24"/>
        </w:rPr>
        <w:t>Wiersbe</w:t>
      </w:r>
      <w:proofErr w:type="spellEnd"/>
      <w:r w:rsidRPr="002B46A3">
        <w:rPr>
          <w:rFonts w:ascii="Cambria" w:hAnsi="Cambria"/>
          <w:b/>
          <w:bCs/>
          <w:sz w:val="24"/>
          <w:szCs w:val="24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Wiersbe</w:t>
      </w:r>
      <w:proofErr w:type="spellEnd"/>
      <w:r w:rsidRPr="002B46A3">
        <w:rPr>
          <w:rFonts w:ascii="Cambria" w:hAnsi="Cambria"/>
          <w:sz w:val="24"/>
          <w:szCs w:val="24"/>
        </w:rPr>
        <w:t xml:space="preserve"> vê nesse trecho que agora contemplando a soberania divina, o profeta pode compreender que a adoração é independente da circunstância.</w:t>
      </w:r>
    </w:p>
    <w:p w14:paraId="6F11BAB0" w14:textId="1BF0E2D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033BB15C" w14:textId="56ADEE10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5438D144" w14:textId="7DE2463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gênero literário da Escritura – as lentes da teologia reformada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>Entendo que as mazelas que Habacuque descreve no verso 17 são vivas referências à queda, no verso 18 redenção e no 19 a consumação.</w:t>
      </w:r>
      <w:r w:rsidRPr="002B46A3">
        <w:rPr>
          <w:rFonts w:ascii="Cambria" w:hAnsi="Cambria"/>
          <w:sz w:val="24"/>
          <w:szCs w:val="24"/>
        </w:rPr>
        <w:t xml:space="preserve"> O verso 17 se valendo do estilo profético e os demais se valendo também do estilo poético.</w:t>
      </w:r>
    </w:p>
    <w:p w14:paraId="6CAC5FFA" w14:textId="042D1D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51DF785B" w14:textId="113E2BA7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1D7B9980" w14:textId="42279F5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Os </w:t>
      </w:r>
      <w:proofErr w:type="spellStart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sub-gêneros</w:t>
      </w:r>
      <w:proofErr w:type="spellEnd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 e suas categorias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Tive dificuldades em </w:t>
      </w:r>
      <w:r w:rsidRPr="002B46A3">
        <w:rPr>
          <w:rFonts w:ascii="Cambria" w:hAnsi="Cambria"/>
          <w:sz w:val="24"/>
          <w:szCs w:val="24"/>
        </w:rPr>
        <w:t>ver</w:t>
      </w:r>
      <w:r w:rsidRPr="002B46A3">
        <w:rPr>
          <w:rFonts w:ascii="Cambria" w:hAnsi="Cambria"/>
          <w:sz w:val="24"/>
          <w:szCs w:val="24"/>
        </w:rPr>
        <w:t xml:space="preserve"> Habacuque como exclusivamente uma poesia, me parece que muito da narrativa encontra-se nele. </w:t>
      </w:r>
    </w:p>
    <w:p w14:paraId="29BC831E" w14:textId="0518509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O modo como o profeta descreve antecipadamente o futuro que lhe fora revelado valeu-se da poesia em suas formas de expressões, mas também fora mantido a riqueza de detalhes, algo característico da narrativa.</w:t>
      </w:r>
    </w:p>
    <w:p w14:paraId="10D8094C" w14:textId="4E657151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4B92158" w14:textId="528D09CF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47DC691E" w14:textId="653DE3A3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geral e específico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Heber</w:t>
      </w:r>
      <w:proofErr w:type="spellEnd"/>
      <w:r w:rsidRPr="002B46A3">
        <w:rPr>
          <w:rFonts w:ascii="Cambria" w:hAnsi="Cambria"/>
          <w:sz w:val="24"/>
          <w:szCs w:val="24"/>
        </w:rPr>
        <w:t xml:space="preserve"> Campos Junior em seu “Triunfo da Fé”, para explicar esse momento a qual se encontra o profeta Habacuque irá se valer das palavras do pastor Hernandes Diaz Lopes, quando este diz que: “a mudança de perspectiva muda expectativa”. Com isso temos a melhor descrição do que está ocorrendo nesses versos finais, aquele homem temeroso e cheio de questionamentos, agora </w:t>
      </w:r>
      <w:r w:rsidRPr="002B46A3">
        <w:rPr>
          <w:rFonts w:ascii="Cambria" w:hAnsi="Cambria"/>
          <w:sz w:val="24"/>
          <w:szCs w:val="24"/>
        </w:rPr>
        <w:t>conscientizado</w:t>
      </w:r>
      <w:r w:rsidRPr="002B46A3">
        <w:rPr>
          <w:rFonts w:ascii="Cambria" w:hAnsi="Cambria"/>
          <w:sz w:val="24"/>
          <w:szCs w:val="24"/>
        </w:rPr>
        <w:t xml:space="preserve"> quanto a grandeza de Deus e a Sua soberania, não teme mais e tão pouco questiona, antes se entrega confiantemente ao SENHOR, por agora compreender que tudo o que Deus faz é bom. Providência não é somente a privação do mal, mas é também o enfrentar.</w:t>
      </w:r>
    </w:p>
    <w:p w14:paraId="07BE2EE8" w14:textId="5C03D6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1A56F3F1" w14:textId="34BBEE52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727B0362" w14:textId="3C11FBAB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e a teologia bíblica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z w:val="24"/>
          <w:szCs w:val="24"/>
        </w:rPr>
        <w:t>Reino</w:t>
      </w:r>
      <w:r w:rsidRPr="002B46A3">
        <w:rPr>
          <w:rFonts w:ascii="Cambria" w:hAnsi="Cambria"/>
          <w:sz w:val="24"/>
          <w:szCs w:val="24"/>
        </w:rPr>
        <w:t xml:space="preserve"> </w:t>
      </w:r>
      <w:r w:rsidRPr="002B46A3">
        <w:rPr>
          <w:rFonts w:ascii="Cambria" w:hAnsi="Cambria"/>
          <w:sz w:val="24"/>
          <w:szCs w:val="24"/>
        </w:rPr>
        <w:t>evidenciado</w:t>
      </w:r>
      <w:r w:rsidRPr="002B46A3">
        <w:rPr>
          <w:rFonts w:ascii="Cambria" w:hAnsi="Cambria"/>
          <w:sz w:val="24"/>
          <w:szCs w:val="24"/>
        </w:rPr>
        <w:t xml:space="preserve"> nos versos 17 e 18a quando o profeta assevera: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 xml:space="preserve">Ainda que a figueira não floresça, nem haja fruto na videira; ainda que a colheita da oliveira decepcione, e os campos não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lastRenderedPageBreak/>
        <w:t>produzam mantimento; ainda que as ovelhas desapareçam do aprisco, e nos currais não haja mais gado,</w:t>
      </w:r>
      <w:r w:rsidRPr="002B46A3">
        <w:rPr>
          <w:rFonts w:ascii="Cambria" w:hAnsi="Cambria"/>
          <w:spacing w:val="2"/>
          <w:sz w:val="24"/>
          <w:szCs w:val="24"/>
        </w:rPr>
        <w:t xml:space="preserve">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mesmo assim eu me alegro no Senhor</w:t>
      </w:r>
      <w:r w:rsidRPr="002B46A3">
        <w:rPr>
          <w:rFonts w:ascii="Cambria" w:hAnsi="Cambria"/>
          <w:spacing w:val="2"/>
          <w:sz w:val="24"/>
          <w:szCs w:val="24"/>
        </w:rPr>
        <w:t xml:space="preserve"> [...].”</w:t>
      </w:r>
    </w:p>
    <w:p w14:paraId="743DC9A6" w14:textId="77777777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>Me aprece que quando o profeta expressa esse ‘Senhor’ está ele lembrando a si mesmo sobre que a despeito de qualquer situação, Deus é o Rei soberano.</w:t>
      </w:r>
    </w:p>
    <w:p w14:paraId="016DD9AC" w14:textId="11660BD2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pacto</w:t>
      </w:r>
      <w:r w:rsidRPr="002B46A3">
        <w:rPr>
          <w:rFonts w:ascii="Cambria" w:hAnsi="Cambria"/>
          <w:spacing w:val="2"/>
          <w:sz w:val="24"/>
          <w:szCs w:val="24"/>
        </w:rPr>
        <w:t xml:space="preserve"> sendo </w:t>
      </w:r>
      <w:r w:rsidRPr="002B46A3">
        <w:rPr>
          <w:rFonts w:ascii="Cambria" w:hAnsi="Cambria"/>
          <w:spacing w:val="2"/>
          <w:sz w:val="24"/>
          <w:szCs w:val="24"/>
        </w:rPr>
        <w:t>expresso</w:t>
      </w:r>
      <w:r w:rsidRPr="002B46A3">
        <w:rPr>
          <w:rFonts w:ascii="Cambria" w:hAnsi="Cambria"/>
          <w:spacing w:val="2"/>
          <w:sz w:val="24"/>
          <w:szCs w:val="24"/>
        </w:rPr>
        <w:t xml:space="preserve"> como certo ao dizer no final do verso 18: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e exulto no Deus da minha salvação.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6E445268" w14:textId="5F264B54" w:rsid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E o reconhecimento de que a salvação é conferida por um outro agente, isto é, um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mediador</w:t>
      </w:r>
      <w:r w:rsidRPr="002B46A3">
        <w:rPr>
          <w:rFonts w:ascii="Cambria" w:hAnsi="Cambria"/>
          <w:spacing w:val="2"/>
          <w:sz w:val="24"/>
          <w:szCs w:val="24"/>
        </w:rPr>
        <w:t xml:space="preserve"> que não ele mesmo, quando leio no verso 19: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O Senhor Deus é a minha fortaleza. Ele dá aos meus pés a ligeireza das corças, e me faz andar nas minhas alturas.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5B24C382" w14:textId="72E7ED17" w:rsidR="002B46A3" w:rsidRDefault="00BF7AAC" w:rsidP="002B46A3">
      <w:pPr>
        <w:rPr>
          <w:rFonts w:ascii="Cambria" w:hAnsi="Cambria"/>
          <w:spacing w:val="2"/>
          <w:sz w:val="24"/>
          <w:szCs w:val="24"/>
        </w:rPr>
      </w:pPr>
      <w:r>
        <w:rPr>
          <w:rFonts w:ascii="Cambria" w:hAnsi="Cambria"/>
          <w:spacing w:val="2"/>
          <w:sz w:val="24"/>
          <w:szCs w:val="24"/>
        </w:rPr>
        <w:t>_____________________________________________________________________________________________</w:t>
      </w:r>
    </w:p>
    <w:p w14:paraId="467F8DF5" w14:textId="78630374" w:rsidR="00BF7AAC" w:rsidRDefault="00BF7AAC" w:rsidP="002B46A3">
      <w:pPr>
        <w:rPr>
          <w:rFonts w:ascii="Cambria" w:hAnsi="Cambria"/>
          <w:spacing w:val="2"/>
          <w:sz w:val="24"/>
          <w:szCs w:val="24"/>
        </w:rPr>
      </w:pPr>
    </w:p>
    <w:p w14:paraId="098860C5" w14:textId="5925D071" w:rsidR="00BF7AAC" w:rsidRDefault="002B46E6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A</w:t>
      </w: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nálise do discurso</w:t>
      </w: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Certamente o grande tema explorado no livro de Habacuque é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e nos versos em que estamos trabalhando vemos que o profeta conscientizado foi de que essa, a saber,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>, não se trata exclusivamente de um livramento, mas que Deus em sua Soberania provém a nós até mesmo as dificuldades. Assim afirmo por entender que o quadro pintado no verso 17, trata-se de uma imagem que está sendo pintada pelo próprio Deus.</w:t>
      </w:r>
    </w:p>
    <w:p w14:paraId="1ABA5598" w14:textId="518B6355" w:rsidR="0033709C" w:rsidRDefault="0033709C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6B6E889F" w14:textId="3D6EA89B" w:rsidR="0033709C" w:rsidRDefault="0033709C" w:rsidP="002B46A3">
      <w:pPr>
        <w:rPr>
          <w:rFonts w:ascii="Cambria" w:hAnsi="Cambria"/>
          <w:spacing w:val="2"/>
          <w:sz w:val="24"/>
          <w:szCs w:val="24"/>
        </w:rPr>
      </w:pPr>
    </w:p>
    <w:p w14:paraId="5947231D" w14:textId="480D09E2" w:rsidR="0033709C" w:rsidRDefault="0033709C" w:rsidP="002B46A3">
      <w:pP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</w:pP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discurso em cada gênero</w:t>
      </w: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33709C"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Tal como dito anteriormente, o profeta parece se valer do estilo profético no verso 17, verso onde suas palavras descrevem uma imagem que faz referências ao juízo divino. E deixa para os versos 18 e 19 o estilo poético, e nele o louvor do crente conscientizado de que o Deus provedor provém todas as coisas segundo Lhe apraz.</w:t>
      </w:r>
    </w:p>
    <w:p w14:paraId="3740FD8A" w14:textId="43307B12" w:rsidR="0087177D" w:rsidRDefault="0087177D" w:rsidP="002B46A3">
      <w:pP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35EE3340" w14:textId="28D1B075" w:rsidR="0087177D" w:rsidRDefault="0087177D" w:rsidP="002B46A3">
      <w:pPr>
        <w:rPr>
          <w:rFonts w:ascii="Cambria" w:hAnsi="Cambria"/>
          <w:spacing w:val="2"/>
          <w:sz w:val="24"/>
          <w:szCs w:val="24"/>
        </w:rPr>
      </w:pPr>
    </w:p>
    <w:p w14:paraId="0F6B3A25" w14:textId="05906707" w:rsid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A</w:t>
      </w: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nálise teológica da passagem</w:t>
      </w:r>
      <w:r w:rsidRPr="0087177D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a partir do Novo Testamento:</w:t>
      </w: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sz w:val="24"/>
          <w:szCs w:val="24"/>
          <w:shd w:val="clear" w:color="auto" w:fill="FFFFFF"/>
        </w:rPr>
        <w:t>Temos em Habacuque 2 esse momento em que Deus assevera Juízo para todos e deleite para os justos. 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Porque a visão é ainda para o tempo determinado, mas se apressa para o fim, e não enganará; se tardar, espera-o, porque certamente virá, não tardará.</w:t>
      </w:r>
      <w:r w:rsidRPr="0087177D">
        <w:rPr>
          <w:rFonts w:ascii="Cambria" w:hAnsi="Cambria" w:cs="Helvetica"/>
          <w:spacing w:val="2"/>
          <w:sz w:val="24"/>
          <w:szCs w:val="24"/>
        </w:rPr>
        <w:br/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Eis que a sua alma está orgulhosa, não é reta nele; mas o justo pela sua fé viverá.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” </w:t>
      </w:r>
      <w:r w:rsidRPr="0087177D">
        <w:rPr>
          <w:rFonts w:ascii="Cambria" w:hAnsi="Cambria"/>
          <w:sz w:val="24"/>
          <w:szCs w:val="24"/>
        </w:rPr>
        <w:t>(</w:t>
      </w:r>
      <w:hyperlink r:id="rId6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Habacuque 2:3,4</w:t>
        </w:r>
      </w:hyperlink>
      <w:r w:rsidRPr="0087177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</w:p>
    <w:p w14:paraId="0FCD22DB" w14:textId="3A0490CB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apóstolo Paulo irá nos elucidar de que essa fé vivida pelo justo, é a fé no Evangelho, isto é, em Cristo Jesus e sua obra vicária. </w:t>
      </w:r>
    </w:p>
    <w:p w14:paraId="5C339582" w14:textId="78340837" w:rsidR="0087177D" w:rsidRP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/>
          <w:sz w:val="24"/>
          <w:szCs w:val="24"/>
        </w:rPr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Porque no evangelho é revelada a justiça de Deus, uma justiça que do princípio ao fim é pela fé, como está escrito: "O justo viverá pela fé".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 </w:t>
      </w:r>
      <w:r w:rsidRPr="0087177D">
        <w:rPr>
          <w:rFonts w:ascii="Cambria" w:hAnsi="Cambria"/>
          <w:sz w:val="24"/>
          <w:szCs w:val="24"/>
        </w:rPr>
        <w:t>(</w:t>
      </w:r>
      <w:hyperlink r:id="rId7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Romanos 1:17</w:t>
        </w:r>
      </w:hyperlink>
      <w:r w:rsidRPr="0087177D">
        <w:rPr>
          <w:rFonts w:ascii="Cambria" w:hAnsi="Cambria"/>
          <w:sz w:val="24"/>
          <w:szCs w:val="24"/>
        </w:rPr>
        <w:t>)</w:t>
      </w:r>
    </w:p>
    <w:p w14:paraId="7F2C1F36" w14:textId="076F6106" w:rsidR="0087177D" w:rsidRDefault="0087177D" w:rsidP="002B46A3">
      <w:pPr>
        <w:rPr>
          <w:rFonts w:ascii="Cambria" w:hAnsi="Cambria"/>
          <w:sz w:val="24"/>
          <w:szCs w:val="24"/>
        </w:rPr>
      </w:pPr>
      <w:r w:rsidRPr="0087177D">
        <w:rPr>
          <w:rFonts w:ascii="Cambria" w:hAnsi="Cambria"/>
          <w:sz w:val="24"/>
          <w:szCs w:val="24"/>
        </w:rPr>
        <w:lastRenderedPageBreak/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E é evidente que pela lei ninguém será justificado diante de Deus, porque o justo viverá pela fé.</w:t>
      </w:r>
      <w:r w:rsidRPr="0087177D">
        <w:rPr>
          <w:rFonts w:ascii="Cambria" w:hAnsi="Cambria" w:cs="Helvetica"/>
          <w:spacing w:val="2"/>
          <w:sz w:val="24"/>
          <w:szCs w:val="24"/>
        </w:rPr>
        <w:t xml:space="preserve"> </w:t>
      </w:r>
      <w:r w:rsidRPr="0087177D">
        <w:rPr>
          <w:rFonts w:ascii="Cambria" w:hAnsi="Cambria"/>
          <w:sz w:val="24"/>
          <w:szCs w:val="24"/>
        </w:rPr>
        <w:t>(</w:t>
      </w:r>
      <w:hyperlink r:id="rId8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Gálatas 3:11</w:t>
        </w:r>
      </w:hyperlink>
      <w:r w:rsidRPr="0087177D">
        <w:rPr>
          <w:rFonts w:ascii="Cambria" w:hAnsi="Cambria"/>
          <w:sz w:val="24"/>
          <w:szCs w:val="24"/>
        </w:rPr>
        <w:t>)</w:t>
      </w:r>
    </w:p>
    <w:p w14:paraId="56E9DBAD" w14:textId="5B3578FD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autor de Hebreus nos leve a perceber o mesmo quando escreve </w:t>
      </w:r>
      <w:r w:rsidRPr="0087177D">
        <w:rPr>
          <w:rFonts w:ascii="Cambria" w:hAnsi="Cambria"/>
          <w:sz w:val="24"/>
          <w:szCs w:val="24"/>
        </w:rPr>
        <w:t>“</w:t>
      </w:r>
      <w:r w:rsidRPr="0087177D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Mas o justo viverá pela fé; E, se ele recuar, a minha alma não tem prazer nele.</w:t>
      </w:r>
      <w:r>
        <w:rPr>
          <w:rFonts w:ascii="Cambria" w:hAnsi="Cambria" w:cs="Helvetica"/>
          <w:spacing w:val="2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hyperlink r:id="rId9" w:history="1">
        <w:r w:rsidRPr="0087177D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Hebreus 10:38</w:t>
        </w:r>
      </w:hyperlink>
      <w:r>
        <w:rPr>
          <w:rFonts w:ascii="Cambria" w:hAnsi="Cambria"/>
          <w:sz w:val="24"/>
          <w:szCs w:val="24"/>
        </w:rPr>
        <w:t>)</w:t>
      </w:r>
    </w:p>
    <w:p w14:paraId="2D6F6C9C" w14:textId="44BF05A7" w:rsidR="0087177D" w:rsidRDefault="0087177D" w:rsidP="002B46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6F48A657" w14:textId="6E0197BD" w:rsidR="0087177D" w:rsidRDefault="0087177D" w:rsidP="002B46A3">
      <w:pPr>
        <w:rPr>
          <w:rFonts w:ascii="Cambria" w:hAnsi="Cambria"/>
          <w:spacing w:val="2"/>
          <w:sz w:val="24"/>
          <w:szCs w:val="24"/>
        </w:rPr>
      </w:pPr>
    </w:p>
    <w:p w14:paraId="4E272180" w14:textId="77777777" w:rsidR="0087177D" w:rsidRPr="0087177D" w:rsidRDefault="0087177D" w:rsidP="002B46A3">
      <w:pPr>
        <w:rPr>
          <w:rFonts w:ascii="Cambria" w:hAnsi="Cambria"/>
          <w:spacing w:val="2"/>
          <w:sz w:val="24"/>
          <w:szCs w:val="24"/>
        </w:rPr>
      </w:pPr>
    </w:p>
    <w:p w14:paraId="28B28E51" w14:textId="4E1A3F17" w:rsidR="002B46A3" w:rsidRDefault="002B46A3" w:rsidP="002B46A3">
      <w:pPr>
        <w:rPr>
          <w:rFonts w:ascii="Cambria" w:hAnsi="Cambria"/>
          <w:sz w:val="24"/>
          <w:szCs w:val="24"/>
        </w:rPr>
      </w:pPr>
    </w:p>
    <w:p w14:paraId="191D6BBB" w14:textId="3FFED18B" w:rsidR="002B46A3" w:rsidRDefault="002B46A3" w:rsidP="002B46A3">
      <w:pPr>
        <w:rPr>
          <w:rFonts w:ascii="Cambria" w:hAnsi="Cambria"/>
          <w:sz w:val="24"/>
          <w:szCs w:val="24"/>
        </w:rPr>
      </w:pPr>
    </w:p>
    <w:sectPr w:rsidR="002B4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E"/>
    <w:rsid w:val="002B46A3"/>
    <w:rsid w:val="002B46E6"/>
    <w:rsid w:val="0033709C"/>
    <w:rsid w:val="00390521"/>
    <w:rsid w:val="004B5C9E"/>
    <w:rsid w:val="0087177D"/>
    <w:rsid w:val="009D04BC"/>
    <w:rsid w:val="00BF7AAC"/>
    <w:rsid w:val="00C720FA"/>
    <w:rsid w:val="00C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1DD"/>
  <w15:chartTrackingRefBased/>
  <w15:docId w15:val="{F207FBCF-6820-4CED-8C22-8B938EA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5C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B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gl/3/11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aonline.com.br/nvi/rm/1/17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hc/2/3,4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aonline.com.br/niv/hc/3/17-19+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aonline.com.br/naa/hc/3/17-19+" TargetMode="External"/><Relationship Id="rId9" Type="http://schemas.openxmlformats.org/officeDocument/2006/relationships/hyperlink" Target="https://www.bibliaonline.com.br/acf/hb/10/38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1172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2</cp:revision>
  <dcterms:created xsi:type="dcterms:W3CDTF">2020-12-23T17:10:00Z</dcterms:created>
  <dcterms:modified xsi:type="dcterms:W3CDTF">2020-12-23T17:10:00Z</dcterms:modified>
</cp:coreProperties>
</file>